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F6D" w:rsidRDefault="00266F6D" w:rsidP="00266F6D">
      <w:pPr>
        <w:widowControl w:val="0"/>
        <w:tabs>
          <w:tab w:val="left" w:pos="6735"/>
        </w:tabs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Чернова Евгения Анатольевна, учитель начальных классов ГБОУ СОШ п.г.т. Волжский</w:t>
      </w:r>
    </w:p>
    <w:p w:rsidR="00266F6D" w:rsidRDefault="00266F6D" w:rsidP="00266F6D">
      <w:pPr>
        <w:widowControl w:val="0"/>
        <w:tabs>
          <w:tab w:val="left" w:pos="6735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146F1D" w:rsidRPr="00146F1D">
        <w:rPr>
          <w:rFonts w:ascii="Times New Roman" w:hAnsi="Times New Roman" w:cs="Times New Roman"/>
          <w:b/>
          <w:sz w:val="28"/>
          <w:szCs w:val="28"/>
        </w:rPr>
        <w:t xml:space="preserve">Электронные образовательные ресурсы как средство активизации познавательной деятельности </w:t>
      </w:r>
      <w:proofErr w:type="gramStart"/>
      <w:r w:rsidR="00146F1D" w:rsidRPr="00146F1D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="00146F1D" w:rsidRPr="00146F1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46F1D" w:rsidRPr="009260D9" w:rsidRDefault="00146F1D" w:rsidP="00266F6D">
      <w:pPr>
        <w:widowControl w:val="0"/>
        <w:tabs>
          <w:tab w:val="left" w:pos="6735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6F1D">
        <w:rPr>
          <w:rFonts w:ascii="Times New Roman" w:hAnsi="Times New Roman" w:cs="Times New Roman"/>
          <w:b/>
          <w:sz w:val="28"/>
          <w:szCs w:val="28"/>
        </w:rPr>
        <w:t>на уроках р</w:t>
      </w:r>
      <w:r w:rsidR="00266F6D">
        <w:rPr>
          <w:rFonts w:ascii="Times New Roman" w:hAnsi="Times New Roman" w:cs="Times New Roman"/>
          <w:b/>
          <w:sz w:val="28"/>
          <w:szCs w:val="28"/>
        </w:rPr>
        <w:t>усского языка в начальной школе»</w:t>
      </w:r>
    </w:p>
    <w:p w:rsidR="009260D9" w:rsidRPr="009260D9" w:rsidRDefault="009260D9" w:rsidP="00266F6D">
      <w:pPr>
        <w:widowControl w:val="0"/>
        <w:tabs>
          <w:tab w:val="left" w:pos="6735"/>
        </w:tabs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3CBF" w:rsidRDefault="00146F1D" w:rsidP="00266F6D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957AD">
        <w:rPr>
          <w:rFonts w:ascii="Times New Roman" w:hAnsi="Times New Roman" w:cs="Times New Roman"/>
          <w:sz w:val="28"/>
          <w:szCs w:val="24"/>
        </w:rPr>
        <w:t xml:space="preserve">Новые требования к отечественной системе образования следующим образом зафиксированы в </w:t>
      </w:r>
      <w:r w:rsidRPr="005957AD">
        <w:rPr>
          <w:rFonts w:ascii="Times New Roman" w:hAnsi="Times New Roman" w:cs="Times New Roman"/>
          <w:b/>
          <w:bCs/>
          <w:sz w:val="28"/>
          <w:szCs w:val="24"/>
        </w:rPr>
        <w:t>Концепции</w:t>
      </w:r>
      <w:r w:rsidRPr="005957AD">
        <w:rPr>
          <w:rFonts w:ascii="Times New Roman" w:hAnsi="Times New Roman" w:cs="Times New Roman"/>
          <w:sz w:val="28"/>
          <w:szCs w:val="24"/>
        </w:rPr>
        <w:t xml:space="preserve"> </w:t>
      </w:r>
      <w:r w:rsidRPr="005957AD">
        <w:rPr>
          <w:rFonts w:ascii="Times New Roman" w:hAnsi="Times New Roman" w:cs="Times New Roman"/>
          <w:b/>
          <w:bCs/>
          <w:sz w:val="28"/>
          <w:szCs w:val="24"/>
        </w:rPr>
        <w:t>модернизации</w:t>
      </w:r>
      <w:r w:rsidRPr="005957AD">
        <w:rPr>
          <w:rFonts w:ascii="Times New Roman" w:hAnsi="Times New Roman" w:cs="Times New Roman"/>
          <w:sz w:val="28"/>
          <w:szCs w:val="24"/>
        </w:rPr>
        <w:t xml:space="preserve"> российского образования:</w:t>
      </w:r>
      <w:r w:rsidRPr="005957A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«Развивающемуся обществу нужны современно образованные, нравственные, предприимчивые люди, которые могут самостоятельно принимать ответственные решения в ситуации выбора, прогнозируя возможные последствия, способные к сотрудничеству, отличаются мобильностью, динамизмом, конструктивностью, обладают развитым чувством ответственности за судьбу страны</w:t>
      </w:r>
      <w:r w:rsidR="009260D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»</w:t>
      </w:r>
      <w:r w:rsidRPr="005957A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</w:t>
      </w:r>
      <w:r w:rsidR="00F9629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5957A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 эт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ом свете важнейшая задача школы  – </w:t>
      </w:r>
      <w:r w:rsidRPr="005957A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формирование полноценных граждан своей страны. А от решений этой задачи во многом зависит, чем будут заниматься повзрослевшие школьники, какую профессию изберут, и где будут работать.</w:t>
      </w:r>
      <w:r w:rsidR="00F9629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146F1D" w:rsidRPr="000A3CBF" w:rsidRDefault="000A3CBF" w:rsidP="00266F6D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Сегодня в центре внимания – </w:t>
      </w:r>
      <w:r w:rsidRPr="005957A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ученик, его личность, неповторимый внутренний мир. </w:t>
      </w:r>
      <w:r w:rsidR="00146F1D" w:rsidRPr="005957A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Школа не может дать человеку запас знаний на всю жизнь. Но </w:t>
      </w:r>
      <w:r w:rsidR="00F9629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она в состоянии дать школьнику </w:t>
      </w:r>
      <w:r w:rsidR="00146F1D" w:rsidRPr="005957A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базовые ориентиры. Школа может и должна развивать </w:t>
      </w:r>
      <w:r w:rsidR="009260D9" w:rsidRPr="005957A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ключевые компетенции</w:t>
      </w:r>
      <w:r w:rsidR="009260D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,</w:t>
      </w:r>
      <w:r w:rsidR="009260D9" w:rsidRPr="005957A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146F1D" w:rsidRPr="005957A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познавательные </w:t>
      </w:r>
      <w:r w:rsidR="009260D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интересы и способности</w:t>
      </w:r>
      <w:r w:rsidR="009260D9" w:rsidRPr="009260D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9260D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ученика, </w:t>
      </w:r>
      <w:r w:rsidR="00146F1D" w:rsidRPr="005957A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необходимые </w:t>
      </w:r>
      <w:r w:rsidR="00146F1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для дальнейшего самообразования. </w:t>
      </w:r>
    </w:p>
    <w:p w:rsidR="00146F1D" w:rsidRDefault="00146F1D" w:rsidP="00266F6D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957A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Задача учителя состоит в том, чтобы создать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такие </w:t>
      </w:r>
      <w:r w:rsidRPr="005957A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условия, выбрать такие методы обучения, которые позволили бы каждому ученику проявить свою активность, свое творчество. </w:t>
      </w:r>
    </w:p>
    <w:p w:rsidR="000A3CBF" w:rsidRDefault="000A3CBF" w:rsidP="00266F6D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957A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 последние годы все чаще поднимается вопрос о применении новых информационных технологий в школе. Это не только новые технические средства, но и новые формы и методы преподавания, но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вый подход к процессу обучения.</w:t>
      </w:r>
    </w:p>
    <w:p w:rsidR="00146F1D" w:rsidRDefault="00146F1D" w:rsidP="00266F6D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957A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На уроках с помощью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ИКТ-технологий</w:t>
      </w:r>
      <w:proofErr w:type="gramEnd"/>
      <w:r w:rsidRPr="005957A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можно решать целый ряд </w:t>
      </w:r>
      <w:r w:rsidRPr="005957A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>дидактических задач: формировать навыки и умения чтения, совершенствовать уме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ния письменной речи школьников, пополнять словарный запас учащихся,</w:t>
      </w:r>
      <w:r w:rsidRPr="005957A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формировать у школьников мотивацию к изучению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предмета</w:t>
      </w:r>
      <w:r w:rsidR="00F9629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F9629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главное</w:t>
      </w:r>
      <w:r w:rsidR="00F9629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в игровой, непринуждённой обстановке отрабатывать правила, способы проверки слов и выражений, развивать логическое мышление, учить классификации</w:t>
      </w:r>
      <w:r w:rsidRPr="005957A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. </w:t>
      </w:r>
    </w:p>
    <w:p w:rsidR="003B648A" w:rsidRPr="00F96297" w:rsidRDefault="00146F1D" w:rsidP="00266F6D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957A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Игра – увлекательное занятие.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В сочетании с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интерактивом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она создаёт хорошие условия для развития необходимых умений. </w:t>
      </w:r>
      <w:r w:rsidR="00F96297" w:rsidRPr="00F96297">
        <w:rPr>
          <w:rFonts w:ascii="Times New Roman" w:hAnsi="Times New Roman" w:cs="Times New Roman"/>
          <w:sz w:val="28"/>
          <w:szCs w:val="28"/>
        </w:rPr>
        <w:t>Электронные образовательные ресурсы</w:t>
      </w:r>
      <w:r w:rsidR="00F96297">
        <w:rPr>
          <w:rFonts w:ascii="Times New Roman" w:hAnsi="Times New Roman" w:cs="Times New Roman"/>
          <w:sz w:val="28"/>
          <w:szCs w:val="28"/>
        </w:rPr>
        <w:t>, созданные как самим учителем, так и взятые из Единой коллекции цифровых образовательных ре</w:t>
      </w:r>
      <w:r w:rsidR="00AF3FE8">
        <w:rPr>
          <w:rFonts w:ascii="Times New Roman" w:hAnsi="Times New Roman" w:cs="Times New Roman"/>
          <w:sz w:val="28"/>
          <w:szCs w:val="28"/>
        </w:rPr>
        <w:t>с</w:t>
      </w:r>
      <w:r w:rsidR="00F96297">
        <w:rPr>
          <w:rFonts w:ascii="Times New Roman" w:hAnsi="Times New Roman" w:cs="Times New Roman"/>
          <w:sz w:val="28"/>
          <w:szCs w:val="28"/>
        </w:rPr>
        <w:t>урсов</w:t>
      </w:r>
      <w:r w:rsidR="00AF3FE8">
        <w:rPr>
          <w:rFonts w:ascii="Times New Roman" w:hAnsi="Times New Roman" w:cs="Times New Roman"/>
          <w:sz w:val="28"/>
          <w:szCs w:val="28"/>
        </w:rPr>
        <w:t>, выступают</w:t>
      </w:r>
      <w:r w:rsidR="00F96297" w:rsidRPr="00F96297">
        <w:rPr>
          <w:rFonts w:ascii="Times New Roman" w:hAnsi="Times New Roman" w:cs="Times New Roman"/>
          <w:sz w:val="28"/>
          <w:szCs w:val="28"/>
        </w:rPr>
        <w:t xml:space="preserve"> как средство активизации познавательной дея</w:t>
      </w:r>
      <w:r w:rsidR="00AF3FE8">
        <w:rPr>
          <w:rFonts w:ascii="Times New Roman" w:hAnsi="Times New Roman" w:cs="Times New Roman"/>
          <w:sz w:val="28"/>
          <w:szCs w:val="28"/>
        </w:rPr>
        <w:t>тельности обучающихся на уроках.</w:t>
      </w:r>
      <w:r w:rsidR="00AF3FE8" w:rsidRPr="00AF3FE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AF3FE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Ч</w:t>
      </w:r>
      <w:r w:rsidR="00AF3FE8" w:rsidRPr="005957A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увство равенства, атмосфера увлеченности и радости, ощущение посильности задания – благотворно сказываются на результатах обучения</w:t>
      </w:r>
      <w:r w:rsidR="00AF3FE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</w:t>
      </w:r>
    </w:p>
    <w:p w:rsidR="00CB6D67" w:rsidRDefault="00CB6D67" w:rsidP="00266F6D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Рассмотрим несколько примеров</w:t>
      </w:r>
      <w:r w:rsidR="00F9629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дидактических игр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</w:t>
      </w:r>
    </w:p>
    <w:p w:rsidR="00B51B8B" w:rsidRPr="00A36D38" w:rsidRDefault="00B51B8B" w:rsidP="00266F6D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A36D38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Упражнение 1. </w:t>
      </w:r>
    </w:p>
    <w:p w:rsidR="00B51B8B" w:rsidRDefault="00B51B8B" w:rsidP="00266F6D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36D38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Цель: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</w:t>
      </w:r>
      <w:r w:rsidRPr="00A36D3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ознакомление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детей со звуковым составом слова, обучение звуковому анализу.</w:t>
      </w:r>
    </w:p>
    <w:p w:rsidR="00F96297" w:rsidRDefault="00F96297" w:rsidP="00266F6D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Работу можно построить по-разному. Больше всего детям нравится отгадывать загадки, а затем с отгадкой работать на тренажёре:</w:t>
      </w:r>
    </w:p>
    <w:p w:rsidR="00B51B8B" w:rsidRDefault="00B51B8B" w:rsidP="00266F6D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372506" cy="1797806"/>
            <wp:effectExtent l="0" t="0" r="889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0913" cy="17965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A3CB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</w:t>
      </w:r>
      <w:r w:rsidR="00AF3FE8">
        <w:rPr>
          <w:noProof/>
          <w:lang w:eastAsia="ru-RU"/>
        </w:rPr>
        <w:drawing>
          <wp:inline distT="0" distB="0" distL="0" distR="0">
            <wp:extent cx="2416448" cy="1790700"/>
            <wp:effectExtent l="0" t="0" r="317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22952" cy="1795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6297" w:rsidRPr="00F96297" w:rsidRDefault="00B51B8B" w:rsidP="00266F6D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96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Выполняя такое задание, дети последовательно выделяют звуки из слова</w:t>
      </w:r>
      <w:r w:rsidR="00F96297" w:rsidRPr="00F96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изолированно произносят каждый звук, называ</w:t>
      </w:r>
      <w:r w:rsidR="00F96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ют его и дают ему характеристику. При этом работа по составлению звуковой схемы превращается в увлекательную игру.</w:t>
      </w:r>
    </w:p>
    <w:p w:rsidR="00CB6D67" w:rsidRPr="00A36D38" w:rsidRDefault="00CB6D67" w:rsidP="00266F6D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A36D38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Упражнение </w:t>
      </w:r>
      <w:r w:rsidR="00B51B8B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2</w:t>
      </w:r>
      <w:r w:rsidRPr="00A36D38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. </w:t>
      </w:r>
    </w:p>
    <w:p w:rsidR="00CB6D67" w:rsidRDefault="00CB6D67" w:rsidP="00266F6D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36D38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lastRenderedPageBreak/>
        <w:t>Цель: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изучение правописания словарных слов.</w:t>
      </w:r>
    </w:p>
    <w:p w:rsidR="00CB6D67" w:rsidRDefault="00CB6D67" w:rsidP="00266F6D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Ребятам предлагается помочь сказочному герою и правильно разместить в словах пропущенные буквы. </w:t>
      </w:r>
    </w:p>
    <w:p w:rsidR="00CB6D67" w:rsidRDefault="00D21554" w:rsidP="00266F6D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495550" cy="186889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01731" cy="18735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36D3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</w:t>
      </w:r>
      <w:r w:rsidR="00A36D38">
        <w:rPr>
          <w:noProof/>
          <w:lang w:eastAsia="ru-RU"/>
        </w:rPr>
        <w:drawing>
          <wp:inline distT="0" distB="0" distL="0" distR="0">
            <wp:extent cx="2457450" cy="1857608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54490" cy="1855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3FE8" w:rsidRDefault="00AF3FE8" w:rsidP="00266F6D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Работу можно построить и в виде соревнований по командам (рядам). Дети с удовольствием  будут заучивать словарные слова в такой игре.</w:t>
      </w:r>
    </w:p>
    <w:p w:rsidR="00AF3FE8" w:rsidRPr="00A36D38" w:rsidRDefault="00AF3FE8" w:rsidP="00266F6D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A36D38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Упражнение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3</w:t>
      </w:r>
      <w:r w:rsidRPr="00A36D38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. </w:t>
      </w:r>
    </w:p>
    <w:p w:rsidR="00B51B8B" w:rsidRPr="006F38E1" w:rsidRDefault="00AF3FE8" w:rsidP="00266F6D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36D38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Цель: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</w:t>
      </w:r>
      <w:r w:rsidR="006F38E1" w:rsidRPr="006F38E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классификация </w:t>
      </w:r>
      <w:r w:rsidR="006F38E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(распределение на группы) слов по различным признакам (группы родственных слов, пропущенная орфограмма, морфемный состав и т.д.)</w:t>
      </w:r>
    </w:p>
    <w:p w:rsidR="00AF3FE8" w:rsidRDefault="006F38E1" w:rsidP="00266F6D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38E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 отличие от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традиционного способа, выполняя это упражнение на интерактивной доске с использованием технологии </w:t>
      </w:r>
      <w:r w:rsidR="000A3CBF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Drag</w:t>
      </w:r>
      <w:proofErr w:type="spellEnd"/>
      <w:r w:rsidR="000A3C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38E1">
        <w:rPr>
          <w:rFonts w:ascii="Times New Roman" w:hAnsi="Times New Roman" w:cs="Times New Roman"/>
          <w:color w:val="000000"/>
          <w:sz w:val="28"/>
          <w:szCs w:val="28"/>
        </w:rPr>
        <w:t xml:space="preserve">&amp; </w:t>
      </w:r>
      <w:proofErr w:type="spellStart"/>
      <w:r w:rsidRPr="006F38E1">
        <w:rPr>
          <w:rFonts w:ascii="Times New Roman" w:hAnsi="Times New Roman" w:cs="Times New Roman"/>
          <w:color w:val="000000"/>
          <w:sz w:val="28"/>
          <w:szCs w:val="28"/>
        </w:rPr>
        <w:t>drop</w:t>
      </w:r>
      <w:proofErr w:type="spellEnd"/>
      <w:r w:rsidR="000A3CBF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6F38E1">
        <w:rPr>
          <w:rFonts w:ascii="Times New Roman" w:hAnsi="Times New Roman" w:cs="Times New Roman"/>
          <w:color w:val="000000"/>
          <w:sz w:val="28"/>
          <w:szCs w:val="28"/>
        </w:rPr>
        <w:t xml:space="preserve"> (бери и тащи)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6F3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ученик больше внимания может уделить комментированию, аргументации, почему слово попадает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ту или иную группу. При выполнении упражнения отсутствует необходимость держать в руках учебник, записывать слова, учащийся может полностью сосредоточить внимание на содержательной части упражнений.</w:t>
      </w:r>
      <w:r w:rsidR="00926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Тематика заданий при этом должна меняться. Следует отметить, что такие задания особенно эффективны на этапе первоначального усвоения орфограммы.</w:t>
      </w:r>
    </w:p>
    <w:p w:rsidR="009260D9" w:rsidRPr="009260D9" w:rsidRDefault="009260D9" w:rsidP="00266F6D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</w:t>
      </w:r>
      <w:r w:rsidR="000A3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электронные образовательные ресурсы при умелом их применении активизируют деятельность на уроке, повышают интерес к предмету, дают устойчивые знания обучающи</w:t>
      </w:r>
      <w:r w:rsidR="000A3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ся.</w:t>
      </w:r>
    </w:p>
    <w:sectPr w:rsidR="009260D9" w:rsidRPr="009260D9" w:rsidSect="00266F6D">
      <w:footerReference w:type="default" r:id="rId10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0AB7" w:rsidRDefault="00660AB7" w:rsidP="00146F1D">
      <w:pPr>
        <w:spacing w:after="0" w:line="240" w:lineRule="auto"/>
      </w:pPr>
      <w:r>
        <w:separator/>
      </w:r>
    </w:p>
  </w:endnote>
  <w:endnote w:type="continuationSeparator" w:id="0">
    <w:p w:rsidR="00660AB7" w:rsidRDefault="00660AB7" w:rsidP="00146F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8213724"/>
      <w:docPartObj>
        <w:docPartGallery w:val="Page Numbers (Bottom of Page)"/>
        <w:docPartUnique/>
      </w:docPartObj>
    </w:sdtPr>
    <w:sdtContent>
      <w:p w:rsidR="00146F1D" w:rsidRDefault="003816ED">
        <w:pPr>
          <w:pStyle w:val="a5"/>
          <w:jc w:val="right"/>
        </w:pPr>
        <w:r>
          <w:fldChar w:fldCharType="begin"/>
        </w:r>
        <w:r w:rsidR="00146F1D">
          <w:instrText>PAGE   \* MERGEFORMAT</w:instrText>
        </w:r>
        <w:r>
          <w:fldChar w:fldCharType="separate"/>
        </w:r>
        <w:r w:rsidR="00266F6D">
          <w:rPr>
            <w:noProof/>
          </w:rPr>
          <w:t>3</w:t>
        </w:r>
        <w:r>
          <w:fldChar w:fldCharType="end"/>
        </w:r>
      </w:p>
    </w:sdtContent>
  </w:sdt>
  <w:p w:rsidR="00146F1D" w:rsidRDefault="00146F1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0AB7" w:rsidRDefault="00660AB7" w:rsidP="00146F1D">
      <w:pPr>
        <w:spacing w:after="0" w:line="240" w:lineRule="auto"/>
      </w:pPr>
      <w:r>
        <w:separator/>
      </w:r>
    </w:p>
  </w:footnote>
  <w:footnote w:type="continuationSeparator" w:id="0">
    <w:p w:rsidR="00660AB7" w:rsidRDefault="00660AB7" w:rsidP="00146F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146F1D"/>
    <w:rsid w:val="000A3CBF"/>
    <w:rsid w:val="00146F1D"/>
    <w:rsid w:val="00266F6D"/>
    <w:rsid w:val="003816ED"/>
    <w:rsid w:val="003B648A"/>
    <w:rsid w:val="0065786D"/>
    <w:rsid w:val="00660AB7"/>
    <w:rsid w:val="006F38E1"/>
    <w:rsid w:val="008855C3"/>
    <w:rsid w:val="009260D9"/>
    <w:rsid w:val="00950C25"/>
    <w:rsid w:val="00A36D38"/>
    <w:rsid w:val="00AF3FE8"/>
    <w:rsid w:val="00B51B8B"/>
    <w:rsid w:val="00CB6D67"/>
    <w:rsid w:val="00D21554"/>
    <w:rsid w:val="00F962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F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146F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46F1D"/>
  </w:style>
  <w:style w:type="paragraph" w:styleId="a5">
    <w:name w:val="footer"/>
    <w:basedOn w:val="a"/>
    <w:link w:val="a6"/>
    <w:uiPriority w:val="99"/>
    <w:unhideWhenUsed/>
    <w:rsid w:val="00146F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46F1D"/>
  </w:style>
  <w:style w:type="character" w:styleId="a7">
    <w:name w:val="Strong"/>
    <w:uiPriority w:val="22"/>
    <w:qFormat/>
    <w:rsid w:val="00146F1D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D215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215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F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146F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46F1D"/>
  </w:style>
  <w:style w:type="paragraph" w:styleId="a5">
    <w:name w:val="footer"/>
    <w:basedOn w:val="a"/>
    <w:link w:val="a6"/>
    <w:uiPriority w:val="99"/>
    <w:unhideWhenUsed/>
    <w:rsid w:val="00146F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46F1D"/>
  </w:style>
  <w:style w:type="character" w:styleId="a7">
    <w:name w:val="Strong"/>
    <w:uiPriority w:val="22"/>
    <w:qFormat/>
    <w:rsid w:val="00146F1D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D215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215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637</Words>
  <Characters>3632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Кузьмина</cp:lastModifiedBy>
  <cp:revision>2</cp:revision>
  <dcterms:created xsi:type="dcterms:W3CDTF">2014-10-23T08:57:00Z</dcterms:created>
  <dcterms:modified xsi:type="dcterms:W3CDTF">2014-10-23T08:57:00Z</dcterms:modified>
</cp:coreProperties>
</file>